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77B4C" w:rsidRPr="00D23549" w:rsidRDefault="006B1863" w:rsidP="00BB0CD8">
      <w:pPr>
        <w:ind w:left="-613" w:firstLine="613"/>
        <w:rPr>
          <w:sz w:val="96"/>
          <w:szCs w:val="96"/>
          <w:rtl/>
        </w:rPr>
      </w:pPr>
      <w:bookmarkStart w:id="0" w:name="_GoBack"/>
      <w:bookmarkEnd w:id="0"/>
      <w:r w:rsidRPr="00D23549">
        <w:rPr>
          <w:rFonts w:cs="Arial"/>
          <w:noProof/>
          <w:sz w:val="96"/>
          <w:szCs w:val="96"/>
          <w:rtl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-456565</wp:posOffset>
            </wp:positionH>
            <wp:positionV relativeFrom="paragraph">
              <wp:posOffset>-890905</wp:posOffset>
            </wp:positionV>
            <wp:extent cx="6877050" cy="9892030"/>
            <wp:effectExtent l="19050" t="0" r="0" b="0"/>
            <wp:wrapTopAndBottom/>
            <wp:docPr id="1" name="Picture 1" descr="C:\Documents and Settings\Montazeri\Desktop\سایت\دستورالعمل\دستورالعمل های استانی تعمیم\11-براورد و توزیع مکمل باردار\براورد و توزیع مکمل باردار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Montazeri\Desktop\سایت\دستورالعمل\دستورالعمل های استانی تعمیم\11-براورد و توزیع مکمل باردار\براورد و توزیع مکمل باردار 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7050" cy="9892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B1863" w:rsidRPr="00D23549" w:rsidRDefault="006B1863">
      <w:pPr>
        <w:rPr>
          <w:sz w:val="96"/>
          <w:szCs w:val="96"/>
          <w:rtl/>
        </w:rPr>
      </w:pPr>
      <w:r w:rsidRPr="00D23549">
        <w:rPr>
          <w:rFonts w:hint="cs"/>
          <w:noProof/>
          <w:sz w:val="96"/>
          <w:szCs w:val="96"/>
          <w:rtl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-289708</wp:posOffset>
            </wp:positionH>
            <wp:positionV relativeFrom="paragraph">
              <wp:posOffset>-154379</wp:posOffset>
            </wp:positionV>
            <wp:extent cx="6429251" cy="9381506"/>
            <wp:effectExtent l="19050" t="0" r="0" b="0"/>
            <wp:wrapNone/>
            <wp:docPr id="2" name="Picture 2" descr="C:\Documents and Settings\Montazeri\Desktop\سایت\دستورالعمل\دستورالعمل های استانی تعمیم\11-براورد و توزیع مکمل باردار\براورد و توزیع مکمل باردار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Montazeri\Desktop\سایت\دستورالعمل\دستورالعمل های استانی تعمیم\11-براورد و توزیع مکمل باردار\براورد و توزیع مکمل باردار 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1630" cy="93849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B1863" w:rsidRPr="00D23549" w:rsidRDefault="006B1863" w:rsidP="006B1863">
      <w:pPr>
        <w:jc w:val="center"/>
        <w:rPr>
          <w:sz w:val="96"/>
          <w:szCs w:val="96"/>
          <w:rtl/>
        </w:rPr>
      </w:pPr>
    </w:p>
    <w:p w:rsidR="006B1863" w:rsidRPr="00D23549" w:rsidRDefault="006B1863">
      <w:pPr>
        <w:rPr>
          <w:sz w:val="96"/>
          <w:szCs w:val="96"/>
          <w:rtl/>
        </w:rPr>
      </w:pPr>
    </w:p>
    <w:p w:rsidR="006B1863" w:rsidRPr="00D23549" w:rsidRDefault="006B1863">
      <w:pPr>
        <w:rPr>
          <w:sz w:val="96"/>
          <w:szCs w:val="96"/>
          <w:rtl/>
        </w:rPr>
      </w:pPr>
      <w:r w:rsidRPr="00D23549">
        <w:rPr>
          <w:rFonts w:cs="Arial"/>
          <w:noProof/>
          <w:sz w:val="96"/>
          <w:szCs w:val="96"/>
          <w:rtl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-325755</wp:posOffset>
            </wp:positionH>
            <wp:positionV relativeFrom="paragraph">
              <wp:posOffset>-487045</wp:posOffset>
            </wp:positionV>
            <wp:extent cx="6496685" cy="9725660"/>
            <wp:effectExtent l="19050" t="0" r="0" b="0"/>
            <wp:wrapTopAndBottom/>
            <wp:docPr id="3" name="Picture 3" descr="C:\Documents and Settings\Montazeri\Desktop\سایت\دستورالعمل\دستورالعمل های استانی تعمیم\11-براورد و توزیع مکمل باردار\براورد و توزیع مکمل باردار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Montazeri\Desktop\سایت\دستورالعمل\دستورالعمل های استانی تعمیم\11-براورد و توزیع مکمل باردار\براورد و توزیع مکمل باردار 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685" cy="9725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B1863" w:rsidRPr="00D23549" w:rsidRDefault="006B1863">
      <w:pPr>
        <w:rPr>
          <w:sz w:val="96"/>
          <w:szCs w:val="96"/>
          <w:rtl/>
        </w:rPr>
      </w:pPr>
    </w:p>
    <w:p w:rsidR="006B1863" w:rsidRPr="00D23549" w:rsidRDefault="006B1863">
      <w:pPr>
        <w:rPr>
          <w:sz w:val="96"/>
          <w:szCs w:val="96"/>
          <w:rtl/>
        </w:rPr>
      </w:pPr>
      <w:r w:rsidRPr="00D23549">
        <w:rPr>
          <w:rFonts w:cs="Arial"/>
          <w:noProof/>
          <w:sz w:val="96"/>
          <w:szCs w:val="96"/>
          <w:rtl/>
        </w:rPr>
        <w:lastRenderedPageBreak/>
        <w:drawing>
          <wp:inline distT="0" distB="0" distL="0" distR="0">
            <wp:extent cx="5731510" cy="8231083"/>
            <wp:effectExtent l="19050" t="0" r="2540" b="0"/>
            <wp:docPr id="4" name="Picture 4" descr="C:\Documents and Settings\Montazeri\Desktop\سایت\دستورالعمل\دستورالعمل های استانی تعمیم\11-براورد و توزیع مکمل باردار\براورد و توزیع مکمل باردار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Montazeri\Desktop\سایت\دستورالعمل\دستورالعمل های استانی تعمیم\11-براورد و توزیع مکمل باردار\براورد و توزیع مکمل باردار 004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067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1863" w:rsidRPr="00D23549" w:rsidRDefault="006B1863">
      <w:pPr>
        <w:rPr>
          <w:sz w:val="96"/>
          <w:szCs w:val="96"/>
          <w:rtl/>
        </w:rPr>
      </w:pPr>
    </w:p>
    <w:p w:rsidR="006B1863" w:rsidRPr="00D23549" w:rsidRDefault="006B1863">
      <w:pPr>
        <w:rPr>
          <w:sz w:val="96"/>
          <w:szCs w:val="96"/>
        </w:rPr>
      </w:pPr>
      <w:r w:rsidRPr="00D23549">
        <w:rPr>
          <w:rFonts w:cs="Arial"/>
          <w:noProof/>
          <w:sz w:val="96"/>
          <w:szCs w:val="96"/>
          <w:rtl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-515340</wp:posOffset>
            </wp:positionH>
            <wp:positionV relativeFrom="paragraph">
              <wp:posOffset>-427512</wp:posOffset>
            </wp:positionV>
            <wp:extent cx="6805916" cy="9393382"/>
            <wp:effectExtent l="19050" t="0" r="0" b="0"/>
            <wp:wrapNone/>
            <wp:docPr id="5" name="Picture 5" descr="C:\Documents and Settings\Montazeri\Desktop\سایت\دستورالعمل\دستورالعمل های استانی تعمیم\11-براورد و توزیع مکمل باردار\براورد و توزیع مکمل باردار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Montazeri\Desktop\سایت\دستورالعمل\دستورالعمل های استانی تعمیم\11-براورد و توزیع مکمل باردار\براورد و توزیع مکمل باردار 005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5564" cy="94066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6B1863" w:rsidRPr="00D23549" w:rsidSect="00BB66AC">
      <w:pgSz w:w="11906" w:h="16838"/>
      <w:pgMar w:top="1440" w:right="1440" w:bottom="1440" w:left="144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6B1863"/>
    <w:rsid w:val="00077B4C"/>
    <w:rsid w:val="00207A3E"/>
    <w:rsid w:val="004D5155"/>
    <w:rsid w:val="006B1863"/>
    <w:rsid w:val="00BB0CD8"/>
    <w:rsid w:val="00BB66AC"/>
    <w:rsid w:val="00C772D0"/>
    <w:rsid w:val="00D23549"/>
    <w:rsid w:val="00E91F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77B4C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B18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B186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1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Montazeri</dc:creator>
  <cp:lastModifiedBy>Salehipour</cp:lastModifiedBy>
  <cp:revision>6</cp:revision>
  <dcterms:created xsi:type="dcterms:W3CDTF">2014-04-06T04:32:00Z</dcterms:created>
  <dcterms:modified xsi:type="dcterms:W3CDTF">2017-02-20T08:12:00Z</dcterms:modified>
</cp:coreProperties>
</file>